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 w:cs="Times New Roman"/>
          <w:lang w:eastAsia="zh-CN"/>
        </w:rPr>
      </w:pPr>
      <w:r>
        <w:rPr>
          <w:rFonts w:hint="eastAsia" w:eastAsia="宋体" w:cs="Times New Roman"/>
          <w:lang w:eastAsia="zh-CN"/>
        </w:rPr>
        <w:t>南京审计大学金审学院会计学院</w:t>
      </w:r>
    </w:p>
    <w:p>
      <w:pPr>
        <w:pStyle w:val="4"/>
        <w:rPr>
          <w:rFonts w:hint="eastAsia" w:eastAsia="宋体" w:cs="Times New Roman"/>
        </w:rPr>
      </w:pPr>
      <w:r>
        <w:rPr>
          <w:rFonts w:hint="eastAsia" w:eastAsia="宋体" w:cs="Times New Roman"/>
          <w:lang w:eastAsia="zh-CN"/>
        </w:rPr>
        <w:t>“</w:t>
      </w:r>
      <w:r>
        <w:rPr>
          <w:rFonts w:hint="eastAsia" w:eastAsia="宋体" w:cs="Times New Roman"/>
        </w:rPr>
        <w:t>智能会计与决策支持</w:t>
      </w:r>
      <w:r>
        <w:rPr>
          <w:rFonts w:hint="eastAsia" w:eastAsia="宋体" w:cs="Times New Roman"/>
          <w:lang w:eastAsia="zh-CN"/>
        </w:rPr>
        <w:t>”</w:t>
      </w:r>
      <w:r>
        <w:rPr>
          <w:rFonts w:hint="eastAsia" w:eastAsia="宋体" w:cs="Times New Roman"/>
        </w:rPr>
        <w:t>微专业管理细则</w:t>
      </w:r>
    </w:p>
    <w:p>
      <w:pPr>
        <w:rPr>
          <w:rFonts w:hint="eastAsia"/>
        </w:rPr>
      </w:pPr>
    </w:p>
    <w:p>
      <w:pPr>
        <w:adjustRightInd w:val="0"/>
        <w:jc w:val="center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第一章 总则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为顺应数字经济时代发展趋势，深化产教融合，培养兼具会计专业知识、智能技术应用技能和大数据分析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决策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能力的复合型人才，</w:t>
      </w:r>
      <w:r>
        <w:rPr>
          <w:rFonts w:hint="eastAsia" w:ascii="仿宋" w:hAnsi="仿宋" w:eastAsia="仿宋" w:cs="仿宋"/>
          <w:sz w:val="32"/>
          <w:szCs w:val="32"/>
        </w:rPr>
        <w:t>特设立“智能会计与决策支持”微专业。为规范微专业的管理与运行，保障人才培养质量，根据学校相关管理规定，特制定本细则。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本微专业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面向全校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非会计学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财务管理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专业的本科学生，旨在使其系统</w:t>
      </w:r>
      <w:r>
        <w:rPr>
          <w:rFonts w:hint="eastAsia" w:ascii="仿宋" w:hAnsi="仿宋" w:eastAsia="仿宋" w:cs="仿宋"/>
          <w:sz w:val="32"/>
          <w:szCs w:val="32"/>
        </w:rPr>
        <w:t>掌握智能会计的基本理论、核心工具和前沿应用，具备利用大数据、人工智能等技术进行财务数据分析、风险识别和决策支持的能力，提升学生在未来职场中的核心竞争力。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以“厚基础、强技术、重实践”为导向，</w:t>
      </w:r>
      <w:r>
        <w:rPr>
          <w:rFonts w:hint="eastAsia" w:ascii="仿宋" w:hAnsi="仿宋" w:eastAsia="仿宋" w:cs="仿宋"/>
          <w:sz w:val="32"/>
          <w:szCs w:val="32"/>
        </w:rPr>
        <w:t>通过项目式、模块化的学习，学生应达到以下目标：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知识目标：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掌握会计基本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理论与方法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；理解大数据、AI在财务中的应用场景与原理。</w:t>
      </w:r>
    </w:p>
    <w:p>
      <w:pPr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能力目标：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能够运用Python等工具进行财务数据获取、清洗、分析与可视化；能够操作主流智能财务软件；具备利用数据分析结果支持经营管理决策的能力。</w:t>
      </w:r>
    </w:p>
    <w:p>
      <w:pPr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素养目标：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培养数据驱动决策的思维、严谨诚信的职业精神以及跨学科解决问题的综合素养。</w:t>
      </w:r>
    </w:p>
    <w:p>
      <w:pPr>
        <w:adjustRightInd w:val="0"/>
        <w:jc w:val="center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第二章 修读对象与条件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本校全日制在读二年级及以上本科生。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凡具备以下条件者，均可报名本微专业。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主修专业</w:t>
      </w:r>
      <w:r>
        <w:rPr>
          <w:rFonts w:hint="eastAsia" w:ascii="仿宋" w:hAnsi="仿宋" w:eastAsia="仿宋" w:cs="仿宋"/>
          <w:sz w:val="32"/>
          <w:szCs w:val="32"/>
        </w:rPr>
        <w:t>成绩良好，学有余力。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对会计、数据分析、信息技术有浓厚兴趣。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 具备一定的逻辑思维和数理基础。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 </w:t>
      </w:r>
      <w:bookmarkStart w:id="0" w:name="OLE_LINK2"/>
      <w:r>
        <w:rPr>
          <w:rFonts w:hint="eastAsia" w:ascii="仿宋" w:hAnsi="仿宋" w:eastAsia="仿宋" w:cs="仿宋"/>
          <w:sz w:val="32"/>
          <w:szCs w:val="32"/>
        </w:rPr>
        <w:t>需提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表，并通过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会计学院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的遴选，经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有关部门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审核同意。</w:t>
      </w:r>
      <w:bookmarkEnd w:id="0"/>
    </w:p>
    <w:p>
      <w:pPr>
        <w:adjustRightInd w:val="0"/>
        <w:jc w:val="center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第三章 课程设置与教学安排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1" w:name="OLE_LINK1"/>
      <w:r>
        <w:rPr>
          <w:rFonts w:hint="eastAsia" w:ascii="仿宋" w:hAnsi="仿宋" w:eastAsia="仿宋" w:cs="仿宋"/>
          <w:sz w:val="32"/>
          <w:szCs w:val="32"/>
        </w:rPr>
        <w:t>本微专业课程体系由6门核心课程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综合实践项目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构成，总学分为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学分。课程模块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模块一：基础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理论。包含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财务会计</w:t>
      </w:r>
      <w:r>
        <w:rPr>
          <w:rFonts w:hint="eastAsia" w:ascii="仿宋" w:hAnsi="仿宋" w:eastAsia="仿宋" w:cs="仿宋"/>
          <w:sz w:val="32"/>
          <w:szCs w:val="32"/>
        </w:rPr>
        <w:t>》、《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成本与管理会计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课程。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</w:rPr>
        <w:t>模块二：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。包含《智能会计基础与Python应用》、《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AI财经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大数据分析》课程。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模块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三：决策应用。包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含《智能财务共享与业财融合》、《智能财务决策》课程。</w:t>
      </w:r>
    </w:p>
    <w:bookmarkEnd w:id="1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采用线上线下混合式教学、案例教学、项目驱动教学等多种模式，强调理论与实践相结合，邀请企业专家参与授课或举办讲座。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一般利用晚上、周末进行授课，修业年限为1年（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个学期）。</w:t>
      </w:r>
    </w:p>
    <w:p>
      <w:pPr>
        <w:adjustRightInd w:val="0"/>
        <w:jc w:val="center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第四章 学分认定与成绩管理</w:t>
      </w:r>
    </w:p>
    <w:p>
      <w:pPr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学分认定遵循以下原则。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学生修读微专业课程所获得的学分，可申请认定为</w:t>
      </w:r>
      <w:bookmarkStart w:id="2" w:name="OLE_LINK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主修专业</w:t>
      </w:r>
      <w:r>
        <w:rPr>
          <w:rFonts w:hint="eastAsia" w:ascii="仿宋" w:hAnsi="仿宋" w:eastAsia="仿宋" w:cs="仿宋"/>
          <w:sz w:val="32"/>
          <w:szCs w:val="32"/>
        </w:rPr>
        <w:t>的通识教育选修课学分</w:t>
      </w:r>
      <w:bookmarkEnd w:id="2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微专业学分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替代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主修专业</w:t>
      </w:r>
      <w:r>
        <w:rPr>
          <w:rFonts w:hint="eastAsia" w:ascii="仿宋" w:hAnsi="仿宋" w:eastAsia="仿宋" w:cs="仿宋"/>
          <w:sz w:val="32"/>
          <w:szCs w:val="32"/>
        </w:rPr>
        <w:t>的核心课程学分。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具体认定办法依据学校教务处相关规定执行。</w:t>
      </w:r>
    </w:p>
    <w:p>
      <w:pPr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微专业成绩管理相关规定。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微专业课程成绩由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主讲教师负责评定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经微专业负责人审核后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计入学生微专业成绩单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，并归入学生学业档案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微专业课程</w:t>
      </w:r>
      <w:bookmarkStart w:id="3" w:name="OLE_LINK4"/>
      <w:r>
        <w:rPr>
          <w:rFonts w:hint="eastAsia" w:ascii="仿宋" w:hAnsi="仿宋" w:eastAsia="仿宋" w:cs="仿宋"/>
          <w:sz w:val="32"/>
          <w:szCs w:val="32"/>
        </w:rPr>
        <w:t>考核方式包括但不限于笔试、项目报告、案例分析、实操考核等。</w:t>
      </w:r>
    </w:p>
    <w:bookmarkEnd w:id="3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微专业课程成绩不影响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主修专业</w:t>
      </w:r>
      <w:r>
        <w:rPr>
          <w:rFonts w:hint="eastAsia" w:ascii="仿宋" w:hAnsi="仿宋" w:eastAsia="仿宋" w:cs="仿宋"/>
          <w:sz w:val="32"/>
          <w:szCs w:val="32"/>
        </w:rPr>
        <w:t>学分绩点，单独记录和管理。</w:t>
      </w:r>
    </w:p>
    <w:p>
      <w:pPr>
        <w:adjustRightInd w:val="0"/>
        <w:jc w:val="center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第五章 证书授予与终止修读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学生同时满足以下条件，由学校颁发“智能会计与决策支持”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微专业合格证书：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修完微专业培养方案规定的全部课程。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 所有微专业课程考核成绩合格（≥60分）。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主修专业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学习顺利，无违纪处分。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出现以下情况之一者，将终止其修读资格，已修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课程学分按学校规定处理：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主修专业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出现学业警告。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微专业课程累计两门及以上不及格。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主动申请退出。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受学校纪律处分。</w:t>
      </w:r>
    </w:p>
    <w:p>
      <w:pPr>
        <w:adjustRightInd w:val="0"/>
        <w:jc w:val="center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第六章 组织管理与保障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第十三条</w:t>
      </w:r>
      <w:r>
        <w:rPr>
          <w:rFonts w:hint="eastAsia" w:ascii="仿宋_GB2312" w:hAnsi="仿宋" w:eastAsia="仿宋_GB2312" w:cs="宋体"/>
          <w:b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微专业管理机构包括以下单位：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教务处。</w:t>
      </w:r>
      <w:r>
        <w:rPr>
          <w:rFonts w:hint="eastAsia" w:ascii="仿宋" w:hAnsi="仿宋" w:eastAsia="仿宋" w:cs="仿宋"/>
          <w:sz w:val="32"/>
          <w:szCs w:val="32"/>
        </w:rPr>
        <w:t>负责微专业的立项审核、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质量监控、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成绩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系统录入与维护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证书备案与发放。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2.质量评估处。不定期组织开展微专业教学质量监督检查工作。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会计学院。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微专业的建设、招生、教学组织实施、师资配备和日常管理。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 微专业教学指导小组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。会计学院</w:t>
      </w:r>
      <w:r>
        <w:rPr>
          <w:rFonts w:hint="eastAsia" w:ascii="仿宋" w:hAnsi="仿宋" w:eastAsia="仿宋" w:cs="仿宋"/>
          <w:sz w:val="32"/>
          <w:szCs w:val="32"/>
        </w:rPr>
        <w:t>成立由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负责人、专业负责人、企业导师等组成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的微专业教学指导小组</w:t>
      </w:r>
      <w:r>
        <w:rPr>
          <w:rFonts w:hint="eastAsia" w:ascii="仿宋" w:hAnsi="仿宋" w:eastAsia="仿宋" w:cs="仿宋"/>
          <w:sz w:val="32"/>
          <w:szCs w:val="32"/>
        </w:rPr>
        <w:t>，负责审议培养方案、指导教学改革和评估教学效果。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组建由校内优秀教师、行业企业专家构成的多元化师资团队，定期开展教学研讨与培训，确保教学质量。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配备必要的教学设施，包括专用机房、智能财务软件、数据库资源等，为实践教学提供有力支持。</w:t>
      </w:r>
    </w:p>
    <w:p>
      <w:pPr>
        <w:adjustRightInd w:val="0"/>
        <w:jc w:val="center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第七章 附则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</w:rPr>
        <w:t xml:space="preserve"> 本管理细则由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会计学院</w:t>
      </w:r>
      <w:r>
        <w:rPr>
          <w:rFonts w:hint="eastAsia" w:ascii="仿宋" w:hAnsi="仿宋" w:eastAsia="仿宋" w:cs="仿宋"/>
          <w:sz w:val="32"/>
          <w:szCs w:val="32"/>
        </w:rPr>
        <w:t>负责解释。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</w:rPr>
        <w:t xml:space="preserve"> 本管理细则自发布之日起施行。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南京审计大学金审学院会计学院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2025年9月1</w:t>
      </w: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OWVhODk5NTE4NjMzMGNhYzJhNTA5ZDRiYjZhMDMifQ=="/>
  </w:docVars>
  <w:rsids>
    <w:rsidRoot w:val="48F93AF0"/>
    <w:rsid w:val="003C3224"/>
    <w:rsid w:val="00E07A64"/>
    <w:rsid w:val="015C2B0C"/>
    <w:rsid w:val="01A54A1C"/>
    <w:rsid w:val="02210575"/>
    <w:rsid w:val="03084B28"/>
    <w:rsid w:val="036D1000"/>
    <w:rsid w:val="040B400D"/>
    <w:rsid w:val="04AB0148"/>
    <w:rsid w:val="04D0742C"/>
    <w:rsid w:val="05903FC8"/>
    <w:rsid w:val="05EB36FC"/>
    <w:rsid w:val="06B259C3"/>
    <w:rsid w:val="06F353FD"/>
    <w:rsid w:val="07510F04"/>
    <w:rsid w:val="08050D39"/>
    <w:rsid w:val="080559E5"/>
    <w:rsid w:val="0857664A"/>
    <w:rsid w:val="09106918"/>
    <w:rsid w:val="0955173B"/>
    <w:rsid w:val="09791D2D"/>
    <w:rsid w:val="09B01E83"/>
    <w:rsid w:val="09B04833"/>
    <w:rsid w:val="0A2B44A7"/>
    <w:rsid w:val="0A5E519A"/>
    <w:rsid w:val="0AC420DB"/>
    <w:rsid w:val="0BCB4F1D"/>
    <w:rsid w:val="0BD35D98"/>
    <w:rsid w:val="0BDA5C63"/>
    <w:rsid w:val="0C077491"/>
    <w:rsid w:val="0C6131EB"/>
    <w:rsid w:val="0C896131"/>
    <w:rsid w:val="0CCA634C"/>
    <w:rsid w:val="0CF72F1E"/>
    <w:rsid w:val="0D181D78"/>
    <w:rsid w:val="0ED40186"/>
    <w:rsid w:val="0F312A57"/>
    <w:rsid w:val="0FFF0E73"/>
    <w:rsid w:val="105608E0"/>
    <w:rsid w:val="112278CE"/>
    <w:rsid w:val="117F17A4"/>
    <w:rsid w:val="11F4424F"/>
    <w:rsid w:val="125961DD"/>
    <w:rsid w:val="12771554"/>
    <w:rsid w:val="13601445"/>
    <w:rsid w:val="152C0FCA"/>
    <w:rsid w:val="15DC66F3"/>
    <w:rsid w:val="160063E8"/>
    <w:rsid w:val="166E62D3"/>
    <w:rsid w:val="17443D03"/>
    <w:rsid w:val="17A50D57"/>
    <w:rsid w:val="1827542A"/>
    <w:rsid w:val="18673E19"/>
    <w:rsid w:val="186D55EC"/>
    <w:rsid w:val="18925A08"/>
    <w:rsid w:val="18A0100D"/>
    <w:rsid w:val="18C14956"/>
    <w:rsid w:val="18FC75CC"/>
    <w:rsid w:val="19327BDC"/>
    <w:rsid w:val="19BC6C5B"/>
    <w:rsid w:val="19E73CC0"/>
    <w:rsid w:val="1A17053A"/>
    <w:rsid w:val="1AE72AFE"/>
    <w:rsid w:val="1AE73491"/>
    <w:rsid w:val="1AED3129"/>
    <w:rsid w:val="1B9A1D61"/>
    <w:rsid w:val="1B9A211F"/>
    <w:rsid w:val="1B9C1031"/>
    <w:rsid w:val="1BB630ED"/>
    <w:rsid w:val="1DE24C91"/>
    <w:rsid w:val="1E206D19"/>
    <w:rsid w:val="1E8A779D"/>
    <w:rsid w:val="1E8F17A6"/>
    <w:rsid w:val="1F0217F7"/>
    <w:rsid w:val="1F3F0F59"/>
    <w:rsid w:val="1F664E2A"/>
    <w:rsid w:val="20F4668B"/>
    <w:rsid w:val="213375BE"/>
    <w:rsid w:val="216839D5"/>
    <w:rsid w:val="22667014"/>
    <w:rsid w:val="2500680C"/>
    <w:rsid w:val="2566394E"/>
    <w:rsid w:val="26317EE1"/>
    <w:rsid w:val="265E627C"/>
    <w:rsid w:val="26B41E2F"/>
    <w:rsid w:val="27691B9F"/>
    <w:rsid w:val="27805B96"/>
    <w:rsid w:val="27DC6B29"/>
    <w:rsid w:val="27E35D14"/>
    <w:rsid w:val="28110850"/>
    <w:rsid w:val="28571EA7"/>
    <w:rsid w:val="28AA0E85"/>
    <w:rsid w:val="28B41283"/>
    <w:rsid w:val="290A0DAD"/>
    <w:rsid w:val="29EB5041"/>
    <w:rsid w:val="29EF21A5"/>
    <w:rsid w:val="2A047D1C"/>
    <w:rsid w:val="2A486993"/>
    <w:rsid w:val="2A6D1762"/>
    <w:rsid w:val="2AAF0468"/>
    <w:rsid w:val="2AC375D4"/>
    <w:rsid w:val="2B470A4E"/>
    <w:rsid w:val="2BDC2850"/>
    <w:rsid w:val="2BE02002"/>
    <w:rsid w:val="2BFC5A43"/>
    <w:rsid w:val="2C1D02EB"/>
    <w:rsid w:val="2D237B1E"/>
    <w:rsid w:val="2E5E44BC"/>
    <w:rsid w:val="2E790A48"/>
    <w:rsid w:val="2EBC6795"/>
    <w:rsid w:val="2EFD3EC3"/>
    <w:rsid w:val="2F0A60BD"/>
    <w:rsid w:val="2F0D22BF"/>
    <w:rsid w:val="310B6DA8"/>
    <w:rsid w:val="314D7BF8"/>
    <w:rsid w:val="31967CDB"/>
    <w:rsid w:val="31E02532"/>
    <w:rsid w:val="32871443"/>
    <w:rsid w:val="32B21002"/>
    <w:rsid w:val="34020B8B"/>
    <w:rsid w:val="3415153B"/>
    <w:rsid w:val="35AB4CA6"/>
    <w:rsid w:val="37A9363F"/>
    <w:rsid w:val="383175C4"/>
    <w:rsid w:val="38812BE2"/>
    <w:rsid w:val="388A3C94"/>
    <w:rsid w:val="38E504F3"/>
    <w:rsid w:val="397E36C5"/>
    <w:rsid w:val="39B203A1"/>
    <w:rsid w:val="3A246994"/>
    <w:rsid w:val="3A667235"/>
    <w:rsid w:val="3A865C6B"/>
    <w:rsid w:val="3ABA0584"/>
    <w:rsid w:val="3AEF7B36"/>
    <w:rsid w:val="3B6A6163"/>
    <w:rsid w:val="3BFF2436"/>
    <w:rsid w:val="3C8D6BCF"/>
    <w:rsid w:val="3DB46FC5"/>
    <w:rsid w:val="3EF01478"/>
    <w:rsid w:val="3FD249E5"/>
    <w:rsid w:val="40383BFD"/>
    <w:rsid w:val="407D5EA9"/>
    <w:rsid w:val="40E66965"/>
    <w:rsid w:val="41B85367"/>
    <w:rsid w:val="43824CD9"/>
    <w:rsid w:val="43A16A77"/>
    <w:rsid w:val="43E9039C"/>
    <w:rsid w:val="43F12C2D"/>
    <w:rsid w:val="43FD3828"/>
    <w:rsid w:val="444924A1"/>
    <w:rsid w:val="4462631A"/>
    <w:rsid w:val="448D337E"/>
    <w:rsid w:val="44C86EBD"/>
    <w:rsid w:val="44ED16B1"/>
    <w:rsid w:val="45B95B94"/>
    <w:rsid w:val="461F5878"/>
    <w:rsid w:val="46E75105"/>
    <w:rsid w:val="47A50D6A"/>
    <w:rsid w:val="48911E11"/>
    <w:rsid w:val="48F1161E"/>
    <w:rsid w:val="48F93AF0"/>
    <w:rsid w:val="49865F45"/>
    <w:rsid w:val="4987438E"/>
    <w:rsid w:val="4A352058"/>
    <w:rsid w:val="4B383C68"/>
    <w:rsid w:val="4B501FBC"/>
    <w:rsid w:val="4B6E275C"/>
    <w:rsid w:val="4C1A464A"/>
    <w:rsid w:val="4C6862C8"/>
    <w:rsid w:val="4C696371"/>
    <w:rsid w:val="4D207BAD"/>
    <w:rsid w:val="4D6C1498"/>
    <w:rsid w:val="4DE67660"/>
    <w:rsid w:val="4DEB53B0"/>
    <w:rsid w:val="4E2D698F"/>
    <w:rsid w:val="4F0C0A18"/>
    <w:rsid w:val="4F49251D"/>
    <w:rsid w:val="501C7D9B"/>
    <w:rsid w:val="50C1205C"/>
    <w:rsid w:val="51895639"/>
    <w:rsid w:val="518C1C1F"/>
    <w:rsid w:val="522B42C7"/>
    <w:rsid w:val="530B789E"/>
    <w:rsid w:val="53456422"/>
    <w:rsid w:val="54594C92"/>
    <w:rsid w:val="54816D63"/>
    <w:rsid w:val="55460E4D"/>
    <w:rsid w:val="5587107B"/>
    <w:rsid w:val="55CA6FDC"/>
    <w:rsid w:val="55D62C2D"/>
    <w:rsid w:val="5661728E"/>
    <w:rsid w:val="56881D03"/>
    <w:rsid w:val="569F542C"/>
    <w:rsid w:val="5764012A"/>
    <w:rsid w:val="580449F9"/>
    <w:rsid w:val="58076959"/>
    <w:rsid w:val="58BC4257"/>
    <w:rsid w:val="58C02EF2"/>
    <w:rsid w:val="58E95D70"/>
    <w:rsid w:val="599826E8"/>
    <w:rsid w:val="59E50013"/>
    <w:rsid w:val="59F06EA0"/>
    <w:rsid w:val="59FC0CE8"/>
    <w:rsid w:val="5AC02F2C"/>
    <w:rsid w:val="5AFF379D"/>
    <w:rsid w:val="5B315716"/>
    <w:rsid w:val="5C845394"/>
    <w:rsid w:val="5CA42CAA"/>
    <w:rsid w:val="5DC56B4D"/>
    <w:rsid w:val="5DDE3BB7"/>
    <w:rsid w:val="5EAB124C"/>
    <w:rsid w:val="5EF3065B"/>
    <w:rsid w:val="5F0218E6"/>
    <w:rsid w:val="5F753D08"/>
    <w:rsid w:val="5FB74208"/>
    <w:rsid w:val="601B2AEB"/>
    <w:rsid w:val="606B52F0"/>
    <w:rsid w:val="60B97FF8"/>
    <w:rsid w:val="61FF7A88"/>
    <w:rsid w:val="624274A0"/>
    <w:rsid w:val="62C85E7E"/>
    <w:rsid w:val="63182696"/>
    <w:rsid w:val="63491838"/>
    <w:rsid w:val="63744E7A"/>
    <w:rsid w:val="638B79C4"/>
    <w:rsid w:val="63A5595D"/>
    <w:rsid w:val="63B7592D"/>
    <w:rsid w:val="652C7549"/>
    <w:rsid w:val="657F28D6"/>
    <w:rsid w:val="6654033F"/>
    <w:rsid w:val="668400D0"/>
    <w:rsid w:val="66E32877"/>
    <w:rsid w:val="685B2411"/>
    <w:rsid w:val="688B4586"/>
    <w:rsid w:val="689A6532"/>
    <w:rsid w:val="691C621A"/>
    <w:rsid w:val="6979521F"/>
    <w:rsid w:val="69BA3040"/>
    <w:rsid w:val="6A485757"/>
    <w:rsid w:val="6B1842FC"/>
    <w:rsid w:val="6B230253"/>
    <w:rsid w:val="6CD02EB0"/>
    <w:rsid w:val="6E2F7435"/>
    <w:rsid w:val="6ED732D1"/>
    <w:rsid w:val="6EE73E73"/>
    <w:rsid w:val="6F4D407C"/>
    <w:rsid w:val="6F8C5FF1"/>
    <w:rsid w:val="6F8D7DF9"/>
    <w:rsid w:val="6FFC72A7"/>
    <w:rsid w:val="709F4716"/>
    <w:rsid w:val="71066EA0"/>
    <w:rsid w:val="71913C92"/>
    <w:rsid w:val="71C70D25"/>
    <w:rsid w:val="72414AC5"/>
    <w:rsid w:val="73BF5B0E"/>
    <w:rsid w:val="73D653A5"/>
    <w:rsid w:val="74081892"/>
    <w:rsid w:val="756B7C19"/>
    <w:rsid w:val="758F16ED"/>
    <w:rsid w:val="75E96606"/>
    <w:rsid w:val="76130F9A"/>
    <w:rsid w:val="76603253"/>
    <w:rsid w:val="769D3E02"/>
    <w:rsid w:val="769E2054"/>
    <w:rsid w:val="77DD1CAC"/>
    <w:rsid w:val="783B5B16"/>
    <w:rsid w:val="791A32A2"/>
    <w:rsid w:val="794D082F"/>
    <w:rsid w:val="7A5A025C"/>
    <w:rsid w:val="7C2B1EB0"/>
    <w:rsid w:val="7C516A24"/>
    <w:rsid w:val="7C801CC7"/>
    <w:rsid w:val="7D0132C6"/>
    <w:rsid w:val="7DC43436"/>
    <w:rsid w:val="7E042FDB"/>
    <w:rsid w:val="7E101B91"/>
    <w:rsid w:val="7E7E276B"/>
    <w:rsid w:val="7EC65650"/>
    <w:rsid w:val="7ECB4904"/>
    <w:rsid w:val="7F47123C"/>
    <w:rsid w:val="7F584DC8"/>
    <w:rsid w:val="7FA9029B"/>
    <w:rsid w:val="7FD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标题"/>
    <w:basedOn w:val="1"/>
    <w:autoRedefine/>
    <w:qFormat/>
    <w:uiPriority w:val="0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1638</Words>
  <Characters>1683</Characters>
  <Lines>0</Lines>
  <Paragraphs>0</Paragraphs>
  <TotalTime>2</TotalTime>
  <ScaleCrop>false</ScaleCrop>
  <LinksUpToDate>false</LinksUpToDate>
  <CharactersWithSpaces>1779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2025-08-30T16:15:00Z</dcterms:created>
  <dc:creator>晨晨妈</dc:creator>
  <cp:lastModifiedBy>晨晨妈</cp:lastModifiedBy>
  <dcterms:modified xsi:type="dcterms:W3CDTF">2025-09-11T02:47:58Z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99012930E6C14800A508005A325612D7_11</vt:lpwstr>
  </property>
  <property fmtid="{D5CDD505-2E9C-101B-9397-08002B2CF9AE}" pid="4" name="KSOTemplateDocerSaveRecord">
    <vt:lpwstr>eyJoZGlkIjoiM2UzMGQxNGZlZGQwM2RmNDJiYjlmN2VkN2Y4MmYzOWMiLCJ1c2VySWQiOiIzODMyMDM0NTkifQ==</vt:lpwstr>
  </property>
</Properties>
</file>